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90203" w14:textId="77777777" w:rsidR="00414563" w:rsidRPr="006B20DA" w:rsidRDefault="00414563" w:rsidP="00414563">
      <w:pPr>
        <w:pStyle w:val="Heading1"/>
      </w:pPr>
      <w:proofErr w:type="spellStart"/>
      <w:r w:rsidRPr="006B20DA">
        <w:t>Analysing</w:t>
      </w:r>
      <w:proofErr w:type="spellEnd"/>
      <w:r w:rsidRPr="006B20DA">
        <w:t xml:space="preserve"> a Trailer</w:t>
      </w:r>
    </w:p>
    <w:p w14:paraId="3CBEE643" w14:textId="77777777" w:rsidR="00414563" w:rsidRPr="006B20DA" w:rsidRDefault="00414563" w:rsidP="00414563">
      <w:pPr>
        <w:pStyle w:val="Mainheading"/>
        <w:ind w:left="-1080" w:firstLine="1080"/>
        <w:rPr>
          <w:rFonts w:cs="Helvetica-Bold"/>
          <w:sz w:val="24"/>
          <w:szCs w:val="24"/>
        </w:rPr>
      </w:pPr>
    </w:p>
    <w:p w14:paraId="02946286" w14:textId="77777777" w:rsidR="00414563" w:rsidRPr="006B20DA" w:rsidRDefault="00414563" w:rsidP="00414563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6B20DA">
        <w:rPr>
          <w:rFonts w:ascii="Helvetica" w:hAnsi="Helvetica" w:cs="Helvetica"/>
          <w:color w:val="000000"/>
        </w:rPr>
        <w:t>Film trailers are a form of advertising. Trailers are structured to include the best bits of a film to encourage as many people as possible to see the film at the cinema. Complete the following table for one film trailer. Include as much detail as possible.</w:t>
      </w:r>
    </w:p>
    <w:p w14:paraId="11945B6A" w14:textId="77777777" w:rsidR="00414563" w:rsidRPr="006B20DA" w:rsidRDefault="00414563" w:rsidP="00414563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</w:p>
    <w:p w14:paraId="0383B5D9" w14:textId="72499FEF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color w:val="000000"/>
          <w:u w:val="single"/>
        </w:rPr>
      </w:pPr>
      <w:r w:rsidRPr="006B20DA">
        <w:rPr>
          <w:rFonts w:ascii="Helvetica" w:hAnsi="Helvetica" w:cs="ArialMT"/>
          <w:color w:val="000000"/>
        </w:rPr>
        <w:t xml:space="preserve">Write the name of the trailer you are </w:t>
      </w:r>
      <w:proofErr w:type="spellStart"/>
      <w:r w:rsidRPr="006B20DA">
        <w:rPr>
          <w:rFonts w:ascii="Helvetica" w:hAnsi="Helvetica" w:cs="ArialMT"/>
          <w:color w:val="000000"/>
        </w:rPr>
        <w:t>analysing</w:t>
      </w:r>
      <w:proofErr w:type="spellEnd"/>
      <w:r w:rsidRPr="006B20DA">
        <w:rPr>
          <w:rFonts w:ascii="Helvetica" w:hAnsi="Helvetica" w:cs="ArialMT"/>
          <w:color w:val="000000"/>
        </w:rPr>
        <w:t xml:space="preserve"> here: </w:t>
      </w:r>
      <w:r>
        <w:rPr>
          <w:rFonts w:ascii="Helvetica" w:hAnsi="Helvetica" w:cs="ArialMT"/>
          <w:color w:val="000000"/>
          <w:u w:val="single"/>
        </w:rPr>
        <w:tab/>
      </w:r>
      <w:r>
        <w:rPr>
          <w:rFonts w:ascii="Helvetica" w:hAnsi="Helvetica" w:cs="ArialMT"/>
          <w:color w:val="000000"/>
          <w:u w:val="single"/>
        </w:rPr>
        <w:tab/>
      </w:r>
      <w:r>
        <w:rPr>
          <w:rFonts w:ascii="Helvetica" w:hAnsi="Helvetica" w:cs="ArialMT"/>
          <w:color w:val="000000"/>
          <w:u w:val="single"/>
        </w:rPr>
        <w:tab/>
      </w:r>
      <w:r>
        <w:rPr>
          <w:rFonts w:ascii="Helvetica" w:hAnsi="Helvetica" w:cs="ArialMT"/>
          <w:color w:val="000000"/>
          <w:u w:val="single"/>
        </w:rPr>
        <w:tab/>
      </w:r>
    </w:p>
    <w:p w14:paraId="6EE4031F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color w:val="000000"/>
          <w:u w:val="thick"/>
        </w:rPr>
      </w:pPr>
    </w:p>
    <w:tbl>
      <w:tblPr>
        <w:tblW w:w="5742" w:type="pct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6606"/>
      </w:tblGrid>
      <w:tr w:rsidR="00414563" w:rsidRPr="006B20DA" w14:paraId="7B93BC93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8AC6E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</w:rPr>
            </w:pPr>
            <w:r w:rsidRPr="006B20DA">
              <w:rPr>
                <w:rFonts w:ascii="Helvetica" w:hAnsi="Helvetica" w:cs="Helvetica-Bold"/>
                <w:b/>
                <w:bCs/>
                <w:color w:val="000000"/>
              </w:rPr>
              <w:t>FEATURE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CEA7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</w:rPr>
            </w:pPr>
            <w:r w:rsidRPr="006B20DA">
              <w:rPr>
                <w:rFonts w:ascii="Helvetica" w:hAnsi="Helvetica" w:cs="Helvetica-Bold"/>
                <w:b/>
                <w:bCs/>
                <w:color w:val="000000"/>
              </w:rPr>
              <w:t>COMMENTS</w:t>
            </w:r>
          </w:p>
        </w:tc>
      </w:tr>
      <w:tr w:rsidR="00414563" w:rsidRPr="006B20DA" w14:paraId="36F39C82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406C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Genre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2542B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26916F07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80B7B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Narrative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D48E0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0361C1BE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D151E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Unique Selling Point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FF4DD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3D59F7E8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24873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Target audience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246FB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0EEC57D1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4843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Music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90908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203A6CC2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1B396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Shot types/camera angles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3FFC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411E007C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B0984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Pace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1240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7D58A9A5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69B7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Dialogue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750F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488F287C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1200B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Voiceover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1EA4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1D86F082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0EBA6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Special</w:t>
            </w:r>
            <w:r w:rsidRPr="006B20DA">
              <w:rPr>
                <w:rFonts w:ascii="Helvetica" w:hAnsi="Helvetica" w:cs="Times-Roman"/>
                <w:color w:val="000000"/>
              </w:rPr>
              <w:t xml:space="preserve"> </w:t>
            </w:r>
            <w:r w:rsidRPr="006B20DA">
              <w:rPr>
                <w:rFonts w:ascii="Helvetica" w:hAnsi="Helvetica" w:cs="Helvetica"/>
                <w:color w:val="000000"/>
              </w:rPr>
              <w:t>effects</w:t>
            </w:r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D078A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414563" w:rsidRPr="006B20DA" w14:paraId="52BE0531" w14:textId="77777777" w:rsidTr="000F434E">
        <w:trPr>
          <w:cantSplit/>
          <w:trHeight w:val="602"/>
        </w:trPr>
        <w:tc>
          <w:tcPr>
            <w:tcW w:w="31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5679E" w14:textId="77777777" w:rsidR="00414563" w:rsidRPr="006B20DA" w:rsidRDefault="00414563" w:rsidP="0041456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 xml:space="preserve">Credits and </w:t>
            </w:r>
            <w:proofErr w:type="spellStart"/>
            <w:r w:rsidRPr="006B20DA">
              <w:rPr>
                <w:rFonts w:ascii="Helvetica" w:hAnsi="Helvetica" w:cs="Helvetica"/>
                <w:color w:val="000000"/>
              </w:rPr>
              <w:t>intertitles</w:t>
            </w:r>
            <w:proofErr w:type="spellEnd"/>
          </w:p>
        </w:tc>
        <w:tc>
          <w:tcPr>
            <w:tcW w:w="66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501AD" w14:textId="77777777" w:rsidR="00414563" w:rsidRPr="006B20DA" w:rsidRDefault="00414563" w:rsidP="0041456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</w:tbl>
    <w:p w14:paraId="5A350706" w14:textId="77777777" w:rsidR="000F434E" w:rsidRDefault="000F434E" w:rsidP="00414563">
      <w:pPr>
        <w:pStyle w:val="Heading1"/>
      </w:pPr>
    </w:p>
    <w:p w14:paraId="5ED9FD3E" w14:textId="77777777" w:rsidR="00414563" w:rsidRPr="006B20DA" w:rsidRDefault="00414563" w:rsidP="00414563">
      <w:pPr>
        <w:pStyle w:val="Heading1"/>
      </w:pPr>
      <w:r w:rsidRPr="006B20DA">
        <w:t>D</w:t>
      </w:r>
      <w:r>
        <w:t>efinitions</w:t>
      </w:r>
    </w:p>
    <w:p w14:paraId="6BD5288F" w14:textId="77777777" w:rsidR="00414563" w:rsidRPr="006B20DA" w:rsidRDefault="00414563" w:rsidP="00414563">
      <w:pPr>
        <w:widowControl w:val="0"/>
        <w:suppressAutoHyphens/>
        <w:autoSpaceDE w:val="0"/>
        <w:autoSpaceDN w:val="0"/>
        <w:adjustRightInd w:val="0"/>
        <w:spacing w:line="380" w:lineRule="atLeast"/>
        <w:textAlignment w:val="center"/>
        <w:rPr>
          <w:rFonts w:ascii="Helvetica" w:hAnsi="Helvetica" w:cs="Helvetica-Bold"/>
          <w:b/>
          <w:bCs/>
          <w:color w:val="000000"/>
          <w:sz w:val="26"/>
          <w:szCs w:val="26"/>
        </w:rPr>
      </w:pPr>
    </w:p>
    <w:p w14:paraId="6B81EB82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 xml:space="preserve">Credits and </w:t>
      </w:r>
      <w:proofErr w:type="spellStart"/>
      <w:r w:rsidRPr="006B20DA">
        <w:rPr>
          <w:rFonts w:ascii="Helvetica" w:hAnsi="Helvetica" w:cs="Arial-BoldItalicMT"/>
          <w:b/>
          <w:bCs/>
          <w:i/>
          <w:iCs/>
          <w:color w:val="000000"/>
        </w:rPr>
        <w:t>intertitles</w:t>
      </w:r>
      <w:proofErr w:type="spellEnd"/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these are words on screen that give information to the audience</w:t>
      </w:r>
    </w:p>
    <w:p w14:paraId="7234DA47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70A6BFF7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Dialogue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 xml:space="preserve">any conversations between characters </w:t>
      </w:r>
    </w:p>
    <w:p w14:paraId="481F4F68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7436192D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proofErr w:type="gramStart"/>
      <w:r w:rsidRPr="006B20DA">
        <w:rPr>
          <w:rFonts w:ascii="Helvetica" w:hAnsi="Helvetica" w:cs="Arial-BoldItalicMT"/>
          <w:b/>
          <w:bCs/>
          <w:i/>
          <w:iCs/>
          <w:color w:val="000000"/>
        </w:rPr>
        <w:t>Genre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a type or category of film e.g. horror, romantic comedy etc.</w:t>
      </w:r>
      <w:proofErr w:type="gramEnd"/>
    </w:p>
    <w:p w14:paraId="5A70CFBA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34DE007E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Music</w:t>
      </w:r>
      <w:r w:rsidRPr="006B20DA">
        <w:rPr>
          <w:rFonts w:ascii="Helvetica" w:hAnsi="Helvetica" w:cs="ArialMT"/>
          <w:b/>
          <w:bCs/>
          <w:color w:val="000000"/>
        </w:rPr>
        <w:t>:</w:t>
      </w:r>
      <w:r w:rsidRPr="006B20DA">
        <w:rPr>
          <w:rFonts w:ascii="Helvetica" w:hAnsi="Helvetica" w:cs="ArialMT"/>
          <w:bCs/>
          <w:color w:val="000000"/>
        </w:rPr>
        <w:t xml:space="preserve"> the choice of music can have a huge impact on the ‘mood’ of a film</w:t>
      </w:r>
    </w:p>
    <w:p w14:paraId="43C5A728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10AA8B04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Narrative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the ‘story’ or plot structure of a film or trailer</w:t>
      </w:r>
    </w:p>
    <w:p w14:paraId="79A3D7FD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1DA20650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Pace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how quickly or slowly the shots within the trailer play</w:t>
      </w:r>
      <w:bookmarkStart w:id="0" w:name="_GoBack"/>
      <w:bookmarkEnd w:id="0"/>
    </w:p>
    <w:p w14:paraId="6BD8F936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7DDD77C3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Shot types/camera angles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for example, close-up, medium shot or long shot</w:t>
      </w:r>
    </w:p>
    <w:p w14:paraId="34486A74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5928AC4C" w14:textId="591C0C52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Special effects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includes computer</w:t>
      </w:r>
      <w:r w:rsidR="000F434E">
        <w:rPr>
          <w:rFonts w:ascii="Helvetica" w:hAnsi="Helvetica" w:cs="ArialMT"/>
          <w:bCs/>
          <w:color w:val="000000"/>
        </w:rPr>
        <w:t xml:space="preserve">-generated graphics, stunts and </w:t>
      </w:r>
      <w:r w:rsidRPr="006B20DA">
        <w:rPr>
          <w:rFonts w:ascii="Helvetica" w:hAnsi="Helvetica" w:cs="ArialMT"/>
          <w:bCs/>
          <w:color w:val="000000"/>
        </w:rPr>
        <w:t>explosions</w:t>
      </w:r>
    </w:p>
    <w:p w14:paraId="0866B661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676F67C0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Target audience</w:t>
      </w:r>
      <w:r w:rsidRPr="006B20DA">
        <w:rPr>
          <w:rFonts w:ascii="Helvetica" w:hAnsi="Helvetica" w:cs="ArialMT"/>
          <w:b/>
          <w:bCs/>
          <w:color w:val="000000"/>
        </w:rPr>
        <w:t>:</w:t>
      </w:r>
      <w:r w:rsidRPr="006B20DA">
        <w:rPr>
          <w:rFonts w:ascii="Helvetica" w:hAnsi="Helvetica" w:cs="ArialMT"/>
          <w:bCs/>
          <w:color w:val="000000"/>
        </w:rPr>
        <w:t xml:space="preserve"> the group of people a film or other product is aimed at</w:t>
      </w:r>
    </w:p>
    <w:p w14:paraId="37EC19A7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77A0DA88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Unique Selling Point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what makes a particular film unique and ‘sellable’</w:t>
      </w:r>
    </w:p>
    <w:p w14:paraId="70EC7C74" w14:textId="77777777" w:rsidR="00414563" w:rsidRPr="006B20DA" w:rsidRDefault="00414563" w:rsidP="00414563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3AFA8DF6" w14:textId="0D89772F" w:rsidR="00414563" w:rsidRPr="00414563" w:rsidRDefault="00414563" w:rsidP="004145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Voiceover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a voice recorded over the top of the trailer to give information to the audience</w:t>
      </w:r>
    </w:p>
    <w:p w14:paraId="3924E2A5" w14:textId="77777777" w:rsidR="00414563" w:rsidRPr="006B20DA" w:rsidRDefault="00414563" w:rsidP="00414563">
      <w:pPr>
        <w:pStyle w:val="Heading1"/>
      </w:pPr>
      <w:r w:rsidRPr="006B20DA">
        <w:t>Group presentation task</w:t>
      </w:r>
    </w:p>
    <w:p w14:paraId="5717AA55" w14:textId="77777777" w:rsidR="00414563" w:rsidRPr="006B20DA" w:rsidRDefault="00414563" w:rsidP="00414563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41EE6947" w14:textId="77777777" w:rsidR="00414563" w:rsidRPr="006B20DA" w:rsidRDefault="00414563" w:rsidP="00414563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6B20DA">
        <w:rPr>
          <w:rFonts w:ascii="Helvetica" w:hAnsi="Helvetica" w:cs="Helvetica"/>
          <w:color w:val="000000"/>
        </w:rPr>
        <w:t>Choose two trailers to compare and contrast, highlighting the similarities and differences. Use the points you have noted in the grid to shape your response, and aim for a lively and informative presentation style.</w:t>
      </w:r>
    </w:p>
    <w:p w14:paraId="7E381047" w14:textId="3F5B57AF" w:rsidR="009258E3" w:rsidRDefault="009258E3" w:rsidP="009258E3">
      <w:pPr>
        <w:tabs>
          <w:tab w:val="left" w:pos="1867"/>
          <w:tab w:val="center" w:pos="4150"/>
        </w:tabs>
        <w:spacing w:before="100" w:beforeAutospacing="1" w:after="100" w:afterAutospacing="1"/>
        <w:rPr>
          <w:rFonts w:ascii="Arial" w:hAnsi="Arial" w:cs="Arial"/>
          <w:b/>
          <w:lang w:val="en-GB"/>
        </w:rPr>
      </w:pPr>
      <w:r w:rsidRPr="006731A2">
        <w:rPr>
          <w:rFonts w:ascii="Arial" w:hAnsi="Arial" w:cs="Arial"/>
          <w:b/>
          <w:lang w:val="en-GB"/>
        </w:rPr>
        <w:tab/>
      </w:r>
    </w:p>
    <w:p w14:paraId="1A8DF18B" w14:textId="77777777" w:rsidR="00066EE1" w:rsidRPr="007A48EF" w:rsidRDefault="00066EE1" w:rsidP="00066EE1">
      <w:pPr>
        <w:rPr>
          <w:rFonts w:asciiTheme="majorHAnsi" w:hAnsiTheme="majorHAnsi"/>
          <w:b/>
        </w:rPr>
      </w:pPr>
    </w:p>
    <w:p w14:paraId="01C37FA8" w14:textId="77777777" w:rsidR="0051666F" w:rsidRDefault="0051666F"/>
    <w:sectPr w:rsidR="0051666F" w:rsidSect="0051666F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16E0B" w14:textId="77777777" w:rsidR="00414563" w:rsidRDefault="00414563" w:rsidP="009258E3">
      <w:r>
        <w:separator/>
      </w:r>
    </w:p>
  </w:endnote>
  <w:endnote w:type="continuationSeparator" w:id="0">
    <w:p w14:paraId="3B8F825D" w14:textId="77777777" w:rsidR="00414563" w:rsidRDefault="00414563" w:rsidP="009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e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A03EF" w14:textId="77777777" w:rsidR="00414563" w:rsidRPr="00066EE1" w:rsidRDefault="00414563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r w:rsidRPr="00066EE1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15E4291" wp14:editId="382C8945">
          <wp:simplePos x="0" y="0"/>
          <wp:positionH relativeFrom="column">
            <wp:posOffset>4572000</wp:posOffset>
          </wp:positionH>
          <wp:positionV relativeFrom="paragraph">
            <wp:posOffset>33020</wp:posOffset>
          </wp:positionV>
          <wp:extent cx="1550356" cy="457096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a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56" cy="45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EE1">
      <w:rPr>
        <w:rFonts w:ascii="Arial" w:hAnsi="Arial"/>
        <w:sz w:val="20"/>
        <w:szCs w:val="20"/>
      </w:rPr>
      <w:t>©2013 Film Education</w:t>
    </w:r>
  </w:p>
  <w:p w14:paraId="0E95E02A" w14:textId="77777777" w:rsidR="00414563" w:rsidRPr="00066EE1" w:rsidRDefault="00414563" w:rsidP="009258E3">
    <w:pPr>
      <w:pStyle w:val="Footer"/>
      <w:spacing w:line="360" w:lineRule="auto"/>
      <w:jc w:val="center"/>
      <w:rPr>
        <w:rFonts w:ascii="Arial" w:hAnsi="Arial"/>
        <w:sz w:val="20"/>
        <w:szCs w:val="20"/>
      </w:rPr>
    </w:pPr>
    <w:proofErr w:type="gramStart"/>
    <w:r w:rsidRPr="00066EE1">
      <w:rPr>
        <w:rFonts w:ascii="Arial" w:hAnsi="Arial"/>
        <w:sz w:val="20"/>
        <w:szCs w:val="20"/>
      </w:rPr>
      <w:t>www.filmeducation.org</w:t>
    </w:r>
    <w:proofErr w:type="gramEnd"/>
    <w:r w:rsidRPr="00066EE1">
      <w:rPr>
        <w:rFonts w:ascii="Arial" w:hAnsi="Arial"/>
        <w:sz w:val="20"/>
        <w:szCs w:val="20"/>
      </w:rPr>
      <w:t>/teachingtrailers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01A2" w14:textId="77777777" w:rsidR="00414563" w:rsidRDefault="00414563" w:rsidP="009258E3">
      <w:r>
        <w:separator/>
      </w:r>
    </w:p>
  </w:footnote>
  <w:footnote w:type="continuationSeparator" w:id="0">
    <w:p w14:paraId="547907AE" w14:textId="77777777" w:rsidR="00414563" w:rsidRDefault="00414563" w:rsidP="00925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A7A8" w14:textId="77777777" w:rsidR="00414563" w:rsidRDefault="004145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52A3A" wp14:editId="5411D826">
          <wp:simplePos x="0" y="0"/>
          <wp:positionH relativeFrom="column">
            <wp:posOffset>2743200</wp:posOffset>
          </wp:positionH>
          <wp:positionV relativeFrom="paragraph">
            <wp:posOffset>-106680</wp:posOffset>
          </wp:positionV>
          <wp:extent cx="3318510" cy="467769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ogo-Bord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510" cy="467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9E04EB" wp14:editId="082F806B">
          <wp:simplePos x="0" y="0"/>
          <wp:positionH relativeFrom="column">
            <wp:posOffset>-912495</wp:posOffset>
          </wp:positionH>
          <wp:positionV relativeFrom="paragraph">
            <wp:posOffset>-291465</wp:posOffset>
          </wp:positionV>
          <wp:extent cx="7084695" cy="8705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875" cy="8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C6789"/>
    <w:multiLevelType w:val="multilevel"/>
    <w:tmpl w:val="5B6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E3"/>
    <w:rsid w:val="00066EE1"/>
    <w:rsid w:val="000F434E"/>
    <w:rsid w:val="003B7DE3"/>
    <w:rsid w:val="00414563"/>
    <w:rsid w:val="0051666F"/>
    <w:rsid w:val="009258E3"/>
    <w:rsid w:val="00D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2F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3"/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3"/>
  </w:style>
  <w:style w:type="paragraph" w:styleId="Heading1">
    <w:name w:val="heading 1"/>
    <w:basedOn w:val="Normal"/>
    <w:next w:val="Normal"/>
    <w:link w:val="Heading1Char"/>
    <w:uiPriority w:val="9"/>
    <w:qFormat/>
    <w:rsid w:val="00414563"/>
    <w:pPr>
      <w:keepNext/>
      <w:keepLines/>
      <w:spacing w:before="480"/>
      <w:outlineLvl w:val="0"/>
    </w:pPr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E3"/>
  </w:style>
  <w:style w:type="paragraph" w:styleId="Footer">
    <w:name w:val="footer"/>
    <w:basedOn w:val="Normal"/>
    <w:link w:val="FooterChar"/>
    <w:uiPriority w:val="99"/>
    <w:unhideWhenUsed/>
    <w:rsid w:val="00925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E3"/>
  </w:style>
  <w:style w:type="paragraph" w:styleId="BalloonText">
    <w:name w:val="Balloon Text"/>
    <w:basedOn w:val="Normal"/>
    <w:link w:val="BalloonTextChar"/>
    <w:uiPriority w:val="99"/>
    <w:semiHidden/>
    <w:unhideWhenUsed/>
    <w:rsid w:val="009258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E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563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414563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Macintosh Word</Application>
  <DocSecurity>0</DocSecurity>
  <Lines>11</Lines>
  <Paragraphs>3</Paragraphs>
  <ScaleCrop>false</ScaleCrop>
  <Company>Film Education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Williams</dc:creator>
  <cp:keywords/>
  <dc:description/>
  <cp:lastModifiedBy>Li Williams</cp:lastModifiedBy>
  <cp:revision>2</cp:revision>
  <dcterms:created xsi:type="dcterms:W3CDTF">2013-02-06T11:21:00Z</dcterms:created>
  <dcterms:modified xsi:type="dcterms:W3CDTF">2013-02-06T11:21:00Z</dcterms:modified>
</cp:coreProperties>
</file>